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DB5" w:rsidRPr="00A973D0" w:rsidRDefault="000F7DB5" w:rsidP="000F7DB5">
      <w:pPr>
        <w:spacing w:after="0" w:line="240" w:lineRule="auto"/>
        <w:ind w:left="5040"/>
        <w:jc w:val="both"/>
        <w:rPr>
          <w:rFonts w:ascii="Times New Roman" w:hAnsi="Times New Roman"/>
          <w:sz w:val="24"/>
          <w:szCs w:val="24"/>
          <w:lang w:eastAsia="ru-RU"/>
        </w:rPr>
      </w:pPr>
      <w:r>
        <w:rPr>
          <w:rFonts w:ascii="Times New Roman" w:hAnsi="Times New Roman"/>
          <w:sz w:val="24"/>
          <w:szCs w:val="24"/>
          <w:lang w:eastAsia="ru-RU"/>
        </w:rPr>
        <w:t>Додаток 1</w:t>
      </w:r>
    </w:p>
    <w:p w:rsidR="000F7DB5" w:rsidRPr="00A973D0" w:rsidRDefault="000F7DB5" w:rsidP="000F7DB5">
      <w:pPr>
        <w:spacing w:after="0" w:line="240" w:lineRule="auto"/>
        <w:ind w:left="5040"/>
        <w:jc w:val="both"/>
        <w:rPr>
          <w:rFonts w:ascii="Times New Roman" w:hAnsi="Times New Roman"/>
          <w:sz w:val="24"/>
          <w:szCs w:val="24"/>
          <w:lang w:eastAsia="ru-RU"/>
        </w:rPr>
      </w:pPr>
      <w:r>
        <w:rPr>
          <w:rFonts w:ascii="Times New Roman" w:hAnsi="Times New Roman"/>
          <w:sz w:val="24"/>
          <w:szCs w:val="24"/>
          <w:lang w:eastAsia="ru-RU"/>
        </w:rPr>
        <w:t xml:space="preserve">до наказу </w:t>
      </w:r>
      <w:r w:rsidRPr="00A973D0">
        <w:rPr>
          <w:rFonts w:ascii="Times New Roman" w:hAnsi="Times New Roman"/>
          <w:sz w:val="24"/>
          <w:szCs w:val="24"/>
          <w:lang w:eastAsia="ru-RU"/>
        </w:rPr>
        <w:t>директора департаменту</w:t>
      </w:r>
    </w:p>
    <w:p w:rsidR="000F7DB5" w:rsidRPr="00A973D0" w:rsidRDefault="000F7DB5" w:rsidP="000F7DB5">
      <w:pPr>
        <w:spacing w:after="0" w:line="240" w:lineRule="auto"/>
        <w:ind w:left="5040"/>
        <w:jc w:val="both"/>
        <w:rPr>
          <w:rFonts w:ascii="Times New Roman" w:hAnsi="Times New Roman"/>
          <w:sz w:val="24"/>
          <w:szCs w:val="24"/>
          <w:lang w:eastAsia="ru-RU"/>
        </w:rPr>
      </w:pPr>
      <w:r w:rsidRPr="00A973D0">
        <w:rPr>
          <w:rFonts w:ascii="Times New Roman" w:hAnsi="Times New Roman"/>
          <w:sz w:val="24"/>
          <w:szCs w:val="24"/>
          <w:lang w:eastAsia="ru-RU"/>
        </w:rPr>
        <w:t>екології та природних ресурсів</w:t>
      </w:r>
    </w:p>
    <w:p w:rsidR="000F7DB5" w:rsidRPr="00A973D0" w:rsidRDefault="000F7DB5" w:rsidP="000F7DB5">
      <w:pPr>
        <w:spacing w:after="0" w:line="240" w:lineRule="auto"/>
        <w:ind w:left="5040"/>
        <w:jc w:val="both"/>
        <w:rPr>
          <w:rFonts w:ascii="Times New Roman" w:hAnsi="Times New Roman"/>
          <w:sz w:val="24"/>
          <w:szCs w:val="24"/>
          <w:lang w:eastAsia="ru-RU"/>
        </w:rPr>
      </w:pPr>
      <w:r w:rsidRPr="00A973D0">
        <w:rPr>
          <w:rFonts w:ascii="Times New Roman" w:hAnsi="Times New Roman"/>
          <w:sz w:val="24"/>
          <w:szCs w:val="24"/>
          <w:lang w:eastAsia="ru-RU"/>
        </w:rPr>
        <w:t>облдержадміністрації</w:t>
      </w:r>
    </w:p>
    <w:p w:rsidR="000F7DB5" w:rsidRPr="00A973D0" w:rsidRDefault="000F7DB5" w:rsidP="000F7DB5">
      <w:pPr>
        <w:spacing w:after="0" w:line="240" w:lineRule="auto"/>
        <w:ind w:left="5040"/>
        <w:jc w:val="both"/>
        <w:rPr>
          <w:rFonts w:ascii="Times New Roman" w:hAnsi="Times New Roman"/>
          <w:sz w:val="24"/>
          <w:szCs w:val="24"/>
          <w:lang w:eastAsia="ru-RU"/>
        </w:rPr>
      </w:pPr>
      <w:r>
        <w:rPr>
          <w:rFonts w:ascii="Times New Roman" w:hAnsi="Times New Roman"/>
          <w:sz w:val="24"/>
          <w:szCs w:val="24"/>
          <w:lang w:eastAsia="ru-RU"/>
        </w:rPr>
        <w:t xml:space="preserve">від </w:t>
      </w:r>
      <w:r w:rsidRPr="009F2349">
        <w:rPr>
          <w:rFonts w:ascii="Times New Roman" w:hAnsi="Times New Roman"/>
          <w:sz w:val="24"/>
          <w:szCs w:val="24"/>
          <w:u w:val="single"/>
          <w:lang w:eastAsia="ru-RU"/>
        </w:rPr>
        <w:t>27.02.2017</w:t>
      </w:r>
      <w:r>
        <w:rPr>
          <w:rFonts w:ascii="Times New Roman" w:hAnsi="Times New Roman"/>
          <w:sz w:val="24"/>
          <w:szCs w:val="24"/>
          <w:lang w:eastAsia="ru-RU"/>
        </w:rPr>
        <w:t xml:space="preserve"> № </w:t>
      </w:r>
      <w:r w:rsidRPr="009F2349">
        <w:rPr>
          <w:rFonts w:ascii="Times New Roman" w:hAnsi="Times New Roman"/>
          <w:sz w:val="24"/>
          <w:szCs w:val="24"/>
          <w:u w:val="single"/>
          <w:lang w:eastAsia="ru-RU"/>
        </w:rPr>
        <w:t>73</w:t>
      </w:r>
    </w:p>
    <w:p w:rsidR="000F7DB5" w:rsidRPr="00A973D0" w:rsidRDefault="000F7DB5" w:rsidP="000F7DB5">
      <w:pPr>
        <w:spacing w:after="0" w:line="240" w:lineRule="auto"/>
        <w:jc w:val="both"/>
        <w:rPr>
          <w:rFonts w:ascii="Times New Roman" w:hAnsi="Times New Roman"/>
          <w:sz w:val="24"/>
          <w:szCs w:val="24"/>
          <w:lang w:eastAsia="ru-RU"/>
        </w:rPr>
      </w:pPr>
    </w:p>
    <w:p w:rsidR="000F7DB5" w:rsidRPr="00A973D0" w:rsidRDefault="000F7DB5" w:rsidP="000F7DB5">
      <w:pPr>
        <w:spacing w:after="0" w:line="240" w:lineRule="auto"/>
        <w:jc w:val="both"/>
        <w:rPr>
          <w:rFonts w:ascii="Times New Roman" w:hAnsi="Times New Roman"/>
          <w:sz w:val="24"/>
          <w:szCs w:val="24"/>
          <w:lang w:eastAsia="ru-RU"/>
        </w:rPr>
      </w:pPr>
    </w:p>
    <w:p w:rsidR="000F7DB5" w:rsidRPr="00A973D0" w:rsidRDefault="000F7DB5" w:rsidP="000F7DB5">
      <w:pPr>
        <w:spacing w:after="0" w:line="240" w:lineRule="auto"/>
        <w:jc w:val="center"/>
        <w:rPr>
          <w:rFonts w:ascii="Times New Roman" w:hAnsi="Times New Roman"/>
          <w:sz w:val="24"/>
          <w:szCs w:val="24"/>
        </w:rPr>
      </w:pPr>
      <w:r w:rsidRPr="00A973D0">
        <w:rPr>
          <w:rFonts w:ascii="Times New Roman" w:hAnsi="Times New Roman"/>
          <w:sz w:val="24"/>
          <w:szCs w:val="24"/>
        </w:rPr>
        <w:t>Умови проведення конкурсу</w:t>
      </w:r>
    </w:p>
    <w:p w:rsidR="000F7DB5" w:rsidRPr="00A973D0" w:rsidRDefault="000F7DB5" w:rsidP="000F7DB5">
      <w:pPr>
        <w:spacing w:after="0" w:line="240" w:lineRule="auto"/>
        <w:jc w:val="center"/>
        <w:rPr>
          <w:rFonts w:ascii="Times New Roman" w:hAnsi="Times New Roman"/>
          <w:sz w:val="24"/>
          <w:szCs w:val="24"/>
        </w:rPr>
      </w:pPr>
      <w:r w:rsidRPr="00A973D0">
        <w:rPr>
          <w:rFonts w:ascii="Times New Roman" w:hAnsi="Times New Roman"/>
          <w:sz w:val="24"/>
          <w:szCs w:val="24"/>
        </w:rPr>
        <w:t xml:space="preserve">на зайняття вакантної посади державної служби категорії «В» – </w:t>
      </w:r>
    </w:p>
    <w:p w:rsidR="000F7DB5" w:rsidRPr="002E7141" w:rsidRDefault="000F7DB5" w:rsidP="000F7DB5">
      <w:pPr>
        <w:spacing w:after="0" w:line="240" w:lineRule="auto"/>
        <w:jc w:val="center"/>
        <w:rPr>
          <w:rFonts w:ascii="Times New Roman" w:hAnsi="Times New Roman"/>
          <w:sz w:val="24"/>
          <w:szCs w:val="24"/>
        </w:rPr>
      </w:pPr>
      <w:bookmarkStart w:id="0" w:name="_GoBack"/>
      <w:r w:rsidRPr="00A973D0">
        <w:rPr>
          <w:rFonts w:ascii="Times New Roman" w:hAnsi="Times New Roman"/>
          <w:sz w:val="24"/>
          <w:szCs w:val="24"/>
        </w:rPr>
        <w:t>головного спеціаліста відділу поводження з відходами</w:t>
      </w:r>
      <w:bookmarkEnd w:id="0"/>
      <w:r w:rsidRPr="00A973D0">
        <w:rPr>
          <w:rFonts w:ascii="Times New Roman" w:hAnsi="Times New Roman"/>
          <w:sz w:val="24"/>
          <w:szCs w:val="24"/>
        </w:rPr>
        <w:t xml:space="preserve"> управління з видачі документів дозвільного характеру департаменту екології та природних ресурсів Донецької обласної державної адміністрації</w:t>
      </w:r>
    </w:p>
    <w:p w:rsidR="000F7DB5" w:rsidRPr="009B6050" w:rsidRDefault="000F7DB5" w:rsidP="000F7DB5">
      <w:pPr>
        <w:spacing w:after="0" w:line="240" w:lineRule="auto"/>
        <w:jc w:val="center"/>
        <w:rPr>
          <w:rFonts w:ascii="Times New Roman" w:hAnsi="Times New Roman"/>
          <w:sz w:val="24"/>
          <w:szCs w:val="24"/>
          <w:lang w:val="en-US"/>
        </w:rPr>
      </w:pPr>
      <w:r>
        <w:rPr>
          <w:rFonts w:ascii="Times New Roman" w:hAnsi="Times New Roman"/>
          <w:sz w:val="24"/>
          <w:szCs w:val="24"/>
          <w:lang w:val="en-US"/>
        </w:rPr>
        <w:t>(</w:t>
      </w:r>
      <w:proofErr w:type="gramStart"/>
      <w:r>
        <w:rPr>
          <w:rFonts w:ascii="Times New Roman" w:hAnsi="Times New Roman"/>
          <w:sz w:val="24"/>
          <w:szCs w:val="24"/>
          <w:lang w:val="en-US"/>
        </w:rPr>
        <w:t>2</w:t>
      </w:r>
      <w:proofErr w:type="gramEnd"/>
      <w:r>
        <w:rPr>
          <w:rFonts w:ascii="Times New Roman" w:hAnsi="Times New Roman"/>
          <w:sz w:val="24"/>
          <w:szCs w:val="24"/>
          <w:lang w:val="en-US"/>
        </w:rPr>
        <w:t xml:space="preserve"> </w:t>
      </w:r>
      <w:r>
        <w:rPr>
          <w:rFonts w:ascii="Times New Roman" w:hAnsi="Times New Roman"/>
          <w:sz w:val="24"/>
          <w:szCs w:val="24"/>
        </w:rPr>
        <w:t>посади</w:t>
      </w:r>
      <w:r>
        <w:rPr>
          <w:rFonts w:ascii="Times New Roman" w:hAnsi="Times New Roman"/>
          <w:sz w:val="24"/>
          <w:szCs w:val="24"/>
          <w:lang w:val="en-US"/>
        </w:rPr>
        <w:t>)</w:t>
      </w:r>
    </w:p>
    <w:p w:rsidR="000F7DB5" w:rsidRPr="00A973D0" w:rsidRDefault="000F7DB5" w:rsidP="000F7DB5">
      <w:pPr>
        <w:spacing w:after="0" w:line="240" w:lineRule="auto"/>
        <w:jc w:val="center"/>
        <w:rPr>
          <w:rFonts w:ascii="Times New Roman" w:hAnsi="Times New Roman"/>
          <w:sz w:val="24"/>
          <w:szCs w:val="24"/>
        </w:rPr>
      </w:pPr>
    </w:p>
    <w:tbl>
      <w:tblPr>
        <w:tblStyle w:val="a3"/>
        <w:tblW w:w="0" w:type="auto"/>
        <w:tblLook w:val="01E0" w:firstRow="1" w:lastRow="1" w:firstColumn="1" w:lastColumn="1" w:noHBand="0" w:noVBand="0"/>
      </w:tblPr>
      <w:tblGrid>
        <w:gridCol w:w="468"/>
        <w:gridCol w:w="3060"/>
        <w:gridCol w:w="6042"/>
      </w:tblGrid>
      <w:tr w:rsidR="000F7DB5" w:rsidRPr="00A973D0" w:rsidTr="0026352A">
        <w:tc>
          <w:tcPr>
            <w:tcW w:w="9570" w:type="dxa"/>
            <w:gridSpan w:val="3"/>
          </w:tcPr>
          <w:p w:rsidR="000F7DB5" w:rsidRPr="00A973D0" w:rsidRDefault="000F7DB5" w:rsidP="0026352A">
            <w:pPr>
              <w:jc w:val="center"/>
              <w:rPr>
                <w:rFonts w:ascii="Times New Roman" w:hAnsi="Times New Roman"/>
                <w:b/>
                <w:sz w:val="24"/>
                <w:szCs w:val="24"/>
              </w:rPr>
            </w:pPr>
            <w:r w:rsidRPr="00A973D0">
              <w:rPr>
                <w:rFonts w:ascii="Times New Roman" w:hAnsi="Times New Roman"/>
                <w:b/>
                <w:sz w:val="24"/>
                <w:szCs w:val="24"/>
              </w:rPr>
              <w:t>Загальні умови</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Посадові обов’язки</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1. Головний спеціаліст відділу забезпечує виконання покладених на відділ завдань у межах своєї компетенції.</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2. Вносить пропозиції начальнику відділу або заступнику начальника відділу щодо реалізації на території області державної політики у сфері поводження з відходами (крім поводження з радіоактивними відходами), пестидами та агрохімікатами відповідно до покладених на відділ завдань.</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3. Головний спеціаліст будує свою роботу відповідно до плану роботи відділу.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4. Розглядає надані документи про видачу, відмову у видачі, анулювання, переоформлення, видачу дублікатів, зупинення розгляду дозволів на здійснення операцій у сфері поводження з відходами.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5. Розглядає та здійснює реєстрацію декларацій про відходи, які надходять від підприємств області через центр надання адміністративних послуг або через електронну систему здійснення дозвільних процедур у сфері поводження з відходами.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6. Розглядає надані документи для затвердження реєстрових карт об’єктів утворення відходів та об’єктів оброблення та утилізації відходів та внесення змін до раніше затверджених реєстрових карт об'єктів утворення відходів та об’єктів оброблення та утилізації відходів.</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7. Розглядає надані документи для затвердження паспортів місць видалення відходів та внесення змін до раніше затверджених паспортів місць видалення відходів.</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8. Забезпечує своєчасний розгляд і підготовку відповідей на листи та заяви підприємств, установ, організацій і громадян з прийняттям відповідних рішень у межах компетенції департаменту.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 xml:space="preserve">9. Проводить аналіз, систематизацію і узагальнення звітної інформації підприємств, організацій, їх статистичних матеріалів згідно до покладених на відділ </w:t>
            </w:r>
            <w:r w:rsidRPr="00A973D0">
              <w:rPr>
                <w:rFonts w:ascii="Times New Roman" w:hAnsi="Times New Roman"/>
                <w:sz w:val="24"/>
                <w:szCs w:val="24"/>
              </w:rPr>
              <w:lastRenderedPageBreak/>
              <w:t>завдань.</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10. Формує комп’ютерну базу даних щодо виданих департаментом суб’єктам господарювання дозволів на здійснення операцій у сфері поводження з відходами на території Донецької області, зареєстрованих декларацій про відходи.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11. Складає та веде реєстр об'єктів утворення відходів та об’єктів оброблення та утилізації відходів і реєстр місць видалення відходів.</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12. Готує у межах своєї компетенції проекти відповідних розпоряджень облдержадміністрації, контролює їх виконання.</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13. Бере участь в підготовці і роботі нарад, семінарів та інших заходів щодо природоохоронних  питань згідно покладених на відділ завдань.</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14. Надає необхідну методичну допомогу підприємствам по підготовці матеріалів для отримання документів дозвільного характеру.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15. Сприяє екологічній освіті населення та екологічних об’єднань громадян.</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16. Забезпечує доступ до публічної інформації, розпорядником якої є відділ.</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17. Виконує завдання і доручення начальника відділу та його заступника у відповідні терміни, якісно і сумлінно.</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lastRenderedPageBreak/>
              <w:t>Умови оплати праці</w:t>
            </w:r>
          </w:p>
        </w:tc>
        <w:tc>
          <w:tcPr>
            <w:tcW w:w="6042" w:type="dxa"/>
          </w:tcPr>
          <w:p w:rsidR="000F7DB5" w:rsidRPr="00A973D0" w:rsidRDefault="000F7DB5" w:rsidP="0026352A">
            <w:pPr>
              <w:rPr>
                <w:rFonts w:ascii="Times New Roman" w:hAnsi="Times New Roman"/>
                <w:sz w:val="24"/>
                <w:szCs w:val="24"/>
              </w:rPr>
            </w:pPr>
            <w:r>
              <w:rPr>
                <w:rFonts w:ascii="Times New Roman" w:hAnsi="Times New Roman"/>
                <w:sz w:val="24"/>
                <w:szCs w:val="24"/>
              </w:rPr>
              <w:t>Посадовий оклад – 3801</w:t>
            </w:r>
            <w:r w:rsidRPr="00A973D0">
              <w:rPr>
                <w:rFonts w:ascii="Times New Roman" w:hAnsi="Times New Roman"/>
                <w:sz w:val="24"/>
                <w:szCs w:val="24"/>
              </w:rPr>
              <w:t xml:space="preserve"> грн., надбавка за вислугу років, надбавка за ранг державного службовця, за наявності достатнього фонду оплати праці – премія</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Інформація про строковість чи безстроковість призначення на посаду</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2 штатні одиниці, безстроково</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Перелік документів, необхідних для участі в конкурсі, та строк їх подання</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1) копію паспорту громадянина України;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2) письмову заяву про участь у конкурсі із зазначенням основних мотивів щодо зайняття посади державної служби за формою згідно з додатком 2 до Порядку проведення конкурсу на зайняття посад державної служби, затвердженого постановою Кабінету Міністрів України від 25.03.2016 № 246, до якої додається резюме у довільній формі;</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3) письмову заяву, в якій повідомляється,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4) копію (копії) документа (документів) про освіту;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5) заповнену особову картку встановленого зразка;</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6) декларацію особи, уповноваженої на виконання функцій держави або місцевого самоврядування, за минулий рік.</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 xml:space="preserve">Строк подання документів – 15 календарних днів з дня оприлюднення інформації про проведення конкурсу за </w:t>
            </w:r>
            <w:r w:rsidRPr="00A973D0">
              <w:rPr>
                <w:rFonts w:ascii="Times New Roman" w:hAnsi="Times New Roman"/>
                <w:sz w:val="24"/>
                <w:szCs w:val="24"/>
              </w:rPr>
              <w:lastRenderedPageBreak/>
              <w:t xml:space="preserve">адресою: м. Краматорськ, вул. </w:t>
            </w:r>
            <w:proofErr w:type="spellStart"/>
            <w:r w:rsidRPr="00A973D0">
              <w:rPr>
                <w:rFonts w:ascii="Times New Roman" w:hAnsi="Times New Roman"/>
                <w:sz w:val="24"/>
                <w:szCs w:val="24"/>
              </w:rPr>
              <w:t>Б.Хмельницького</w:t>
            </w:r>
            <w:proofErr w:type="spellEnd"/>
            <w:r w:rsidRPr="00A973D0">
              <w:rPr>
                <w:rFonts w:ascii="Times New Roman" w:hAnsi="Times New Roman"/>
                <w:sz w:val="24"/>
                <w:szCs w:val="24"/>
              </w:rPr>
              <w:t>, 6</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lastRenderedPageBreak/>
              <w:t>Дата, час і місце проведення конкурсу</w:t>
            </w:r>
          </w:p>
        </w:tc>
        <w:tc>
          <w:tcPr>
            <w:tcW w:w="6042" w:type="dxa"/>
          </w:tcPr>
          <w:p w:rsidR="000F7DB5" w:rsidRPr="00A973D0" w:rsidRDefault="000F7DB5" w:rsidP="0026352A">
            <w:pPr>
              <w:rPr>
                <w:rFonts w:ascii="Times New Roman" w:hAnsi="Times New Roman"/>
                <w:sz w:val="24"/>
                <w:szCs w:val="24"/>
              </w:rPr>
            </w:pPr>
            <w:r>
              <w:rPr>
                <w:rFonts w:ascii="Times New Roman" w:hAnsi="Times New Roman"/>
                <w:sz w:val="24"/>
                <w:szCs w:val="24"/>
              </w:rPr>
              <w:t>20-22 березня 2017</w:t>
            </w:r>
            <w:r w:rsidRPr="00A973D0">
              <w:rPr>
                <w:rFonts w:ascii="Times New Roman" w:hAnsi="Times New Roman"/>
                <w:sz w:val="24"/>
                <w:szCs w:val="24"/>
              </w:rPr>
              <w:t xml:space="preserve"> року о 10:00 год.</w:t>
            </w:r>
          </w:p>
          <w:p w:rsidR="000F7DB5" w:rsidRPr="00A973D0" w:rsidRDefault="000F7DB5" w:rsidP="0026352A">
            <w:pPr>
              <w:rPr>
                <w:rFonts w:ascii="Times New Roman" w:hAnsi="Times New Roman"/>
                <w:sz w:val="24"/>
                <w:szCs w:val="24"/>
              </w:rPr>
            </w:pPr>
            <w:r>
              <w:rPr>
                <w:rFonts w:ascii="Times New Roman" w:hAnsi="Times New Roman"/>
                <w:sz w:val="24"/>
                <w:szCs w:val="24"/>
              </w:rPr>
              <w:t xml:space="preserve">за адресою: </w:t>
            </w:r>
            <w:r w:rsidRPr="00A973D0">
              <w:rPr>
                <w:rFonts w:ascii="Times New Roman" w:hAnsi="Times New Roman"/>
                <w:sz w:val="24"/>
                <w:szCs w:val="24"/>
              </w:rPr>
              <w:t xml:space="preserve">м. Краматорськ, вул. </w:t>
            </w:r>
            <w:proofErr w:type="spellStart"/>
            <w:r w:rsidRPr="00A973D0">
              <w:rPr>
                <w:rFonts w:ascii="Times New Roman" w:hAnsi="Times New Roman"/>
                <w:sz w:val="24"/>
                <w:szCs w:val="24"/>
              </w:rPr>
              <w:t>Б.Хмельницького</w:t>
            </w:r>
            <w:proofErr w:type="spellEnd"/>
            <w:r w:rsidRPr="00A973D0">
              <w:rPr>
                <w:rFonts w:ascii="Times New Roman" w:hAnsi="Times New Roman"/>
                <w:sz w:val="24"/>
                <w:szCs w:val="24"/>
              </w:rPr>
              <w:t>, 6</w:t>
            </w:r>
          </w:p>
        </w:tc>
      </w:tr>
      <w:tr w:rsidR="000F7DB5" w:rsidRPr="00A973D0" w:rsidTr="0026352A">
        <w:tc>
          <w:tcPr>
            <w:tcW w:w="3528" w:type="dxa"/>
            <w:gridSpan w:val="2"/>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6042" w:type="dxa"/>
          </w:tcPr>
          <w:p w:rsidR="000F7DB5" w:rsidRPr="00A973D0" w:rsidRDefault="000F7DB5" w:rsidP="0026352A">
            <w:pPr>
              <w:rPr>
                <w:rFonts w:ascii="Times New Roman" w:hAnsi="Times New Roman"/>
                <w:sz w:val="24"/>
                <w:szCs w:val="24"/>
              </w:rPr>
            </w:pPr>
            <w:proofErr w:type="spellStart"/>
            <w:r>
              <w:rPr>
                <w:rFonts w:ascii="Times New Roman" w:hAnsi="Times New Roman"/>
                <w:sz w:val="24"/>
                <w:szCs w:val="24"/>
              </w:rPr>
              <w:t>Дунаєва</w:t>
            </w:r>
            <w:proofErr w:type="spellEnd"/>
            <w:r>
              <w:rPr>
                <w:rFonts w:ascii="Times New Roman" w:hAnsi="Times New Roman"/>
                <w:sz w:val="24"/>
                <w:szCs w:val="24"/>
              </w:rPr>
              <w:t xml:space="preserve"> Юлія Геннадіївна</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095-644-25-25</w:t>
            </w:r>
          </w:p>
          <w:p w:rsidR="000F7DB5" w:rsidRPr="00A973D0" w:rsidRDefault="002E7141" w:rsidP="0026352A">
            <w:pPr>
              <w:rPr>
                <w:rFonts w:ascii="Times New Roman" w:hAnsi="Times New Roman"/>
                <w:sz w:val="24"/>
                <w:szCs w:val="24"/>
              </w:rPr>
            </w:pPr>
            <w:hyperlink r:id="rId4" w:history="1">
              <w:r w:rsidR="000F7DB5" w:rsidRPr="00D444ED">
                <w:rPr>
                  <w:rStyle w:val="a4"/>
                  <w:rFonts w:ascii="Times New Roman" w:hAnsi="Times New Roman"/>
                  <w:sz w:val="24"/>
                  <w:szCs w:val="24"/>
                </w:rPr>
                <w:t>eco.d@dn.gov.ua</w:t>
              </w:r>
            </w:hyperlink>
          </w:p>
        </w:tc>
      </w:tr>
      <w:tr w:rsidR="000F7DB5" w:rsidRPr="00A973D0" w:rsidTr="0026352A">
        <w:tc>
          <w:tcPr>
            <w:tcW w:w="9570" w:type="dxa"/>
            <w:gridSpan w:val="3"/>
          </w:tcPr>
          <w:p w:rsidR="000F7DB5" w:rsidRPr="00A973D0" w:rsidRDefault="000F7DB5" w:rsidP="0026352A">
            <w:pPr>
              <w:jc w:val="center"/>
              <w:rPr>
                <w:rFonts w:ascii="Times New Roman" w:hAnsi="Times New Roman"/>
                <w:b/>
                <w:sz w:val="24"/>
                <w:szCs w:val="24"/>
              </w:rPr>
            </w:pPr>
            <w:r w:rsidRPr="00A973D0">
              <w:rPr>
                <w:rFonts w:ascii="Times New Roman" w:hAnsi="Times New Roman"/>
                <w:b/>
                <w:sz w:val="24"/>
                <w:szCs w:val="24"/>
              </w:rPr>
              <w:t>Вимоги до професійної компетентності</w:t>
            </w:r>
          </w:p>
        </w:tc>
      </w:tr>
      <w:tr w:rsidR="000F7DB5" w:rsidRPr="00A973D0" w:rsidTr="0026352A">
        <w:tc>
          <w:tcPr>
            <w:tcW w:w="9570" w:type="dxa"/>
            <w:gridSpan w:val="3"/>
          </w:tcPr>
          <w:p w:rsidR="000F7DB5" w:rsidRPr="00A973D0" w:rsidRDefault="000F7DB5" w:rsidP="0026352A">
            <w:pPr>
              <w:jc w:val="center"/>
              <w:rPr>
                <w:rFonts w:ascii="Times New Roman" w:hAnsi="Times New Roman"/>
                <w:b/>
                <w:sz w:val="24"/>
                <w:szCs w:val="24"/>
              </w:rPr>
            </w:pPr>
            <w:r w:rsidRPr="00A973D0">
              <w:rPr>
                <w:rFonts w:ascii="Times New Roman" w:hAnsi="Times New Roman"/>
                <w:b/>
                <w:sz w:val="24"/>
                <w:szCs w:val="24"/>
              </w:rPr>
              <w:t>Загальні вимоги</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1</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Освіта</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Вища освіта за освітнім ступенем бакалавра або молодшого бакалавра</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2</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Досвід роботи</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Не потребує</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3</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Володіння державною мовою</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Вільне володіння державною мовою</w:t>
            </w:r>
          </w:p>
        </w:tc>
      </w:tr>
      <w:tr w:rsidR="000F7DB5" w:rsidRPr="00A973D0" w:rsidTr="0026352A">
        <w:tc>
          <w:tcPr>
            <w:tcW w:w="9570" w:type="dxa"/>
            <w:gridSpan w:val="3"/>
          </w:tcPr>
          <w:p w:rsidR="000F7DB5" w:rsidRPr="00A973D0" w:rsidRDefault="000F7DB5" w:rsidP="0026352A">
            <w:pPr>
              <w:jc w:val="center"/>
              <w:rPr>
                <w:rFonts w:ascii="Times New Roman" w:hAnsi="Times New Roman"/>
                <w:b/>
                <w:sz w:val="24"/>
                <w:szCs w:val="24"/>
              </w:rPr>
            </w:pPr>
            <w:r w:rsidRPr="00A973D0">
              <w:rPr>
                <w:rFonts w:ascii="Times New Roman" w:hAnsi="Times New Roman"/>
                <w:b/>
                <w:sz w:val="24"/>
                <w:szCs w:val="24"/>
              </w:rPr>
              <w:t>Спеціальні вимоги</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1</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Освіта</w:t>
            </w:r>
          </w:p>
        </w:tc>
        <w:tc>
          <w:tcPr>
            <w:tcW w:w="6042" w:type="dxa"/>
          </w:tcPr>
          <w:p w:rsidR="000F7DB5" w:rsidRPr="00A973D0" w:rsidRDefault="000F7DB5" w:rsidP="0026352A">
            <w:pPr>
              <w:rPr>
                <w:rFonts w:ascii="Times New Roman" w:hAnsi="Times New Roman"/>
                <w:sz w:val="24"/>
                <w:szCs w:val="24"/>
              </w:rPr>
            </w:pPr>
            <w:r>
              <w:rPr>
                <w:rFonts w:ascii="Times New Roman" w:hAnsi="Times New Roman"/>
                <w:sz w:val="24"/>
                <w:szCs w:val="24"/>
              </w:rPr>
              <w:t xml:space="preserve">Технічного </w:t>
            </w:r>
            <w:r w:rsidRPr="00A973D0">
              <w:rPr>
                <w:rFonts w:ascii="Times New Roman" w:hAnsi="Times New Roman"/>
                <w:sz w:val="24"/>
                <w:szCs w:val="24"/>
              </w:rPr>
              <w:t xml:space="preserve"> спрямування</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2</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Знання законодавства</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1) Конституція України;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2) Закон України «Про державну службу»;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3) Закон України «Про запобігання корупції».</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3</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Професійні чи технічні знання</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1) Закон України «Про охорону навколишнього природного середовища»;</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2) Закон України «Про дозвільну систему у сфері господарської діяльності»;</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3) Закон України «Про доступ до публічної інформації»;</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4) Закон України «Про звернення громадян»;</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5) Закон України «Про місцеве самоврядування в Україні»;</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6) Закон України «Про місцеві державні адміністрації»;</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7) Закон України «Про військово-цивільні адміністрації»</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8) Закон України «Про основні засади (стратегія) державної екологічної політики на період до 2020 року»;</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9) Закон України «Про адміністративні послуги»;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10) Закон України «Про відходи»;</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інші нормативно-правові акти.</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4</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Спеціальний досвід роботи</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Не потребує</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5</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Знання сучасних інформаційних технологій</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Володіння комп’ютером – рівень досвідченого користувача; досвід роботи з офісним пакетом Microsoft Office (Word, Excel, PowerPoint); навички роботи з інформаційно-пошуковими системами в мережі Інтернет.</w:t>
            </w:r>
          </w:p>
        </w:tc>
      </w:tr>
      <w:tr w:rsidR="000F7DB5" w:rsidRPr="00A973D0" w:rsidTr="0026352A">
        <w:tc>
          <w:tcPr>
            <w:tcW w:w="468" w:type="dxa"/>
          </w:tcPr>
          <w:p w:rsidR="000F7DB5" w:rsidRPr="00A973D0" w:rsidRDefault="000F7DB5" w:rsidP="0026352A">
            <w:pPr>
              <w:jc w:val="center"/>
              <w:rPr>
                <w:rFonts w:ascii="Times New Roman" w:hAnsi="Times New Roman"/>
                <w:sz w:val="24"/>
                <w:szCs w:val="24"/>
              </w:rPr>
            </w:pPr>
            <w:r w:rsidRPr="00A973D0">
              <w:rPr>
                <w:rFonts w:ascii="Times New Roman" w:hAnsi="Times New Roman"/>
                <w:sz w:val="24"/>
                <w:szCs w:val="24"/>
              </w:rPr>
              <w:t>6</w:t>
            </w:r>
          </w:p>
        </w:tc>
        <w:tc>
          <w:tcPr>
            <w:tcW w:w="3060"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Особистісні якості</w:t>
            </w:r>
          </w:p>
        </w:tc>
        <w:tc>
          <w:tcPr>
            <w:tcW w:w="6042" w:type="dxa"/>
          </w:tcPr>
          <w:p w:rsidR="000F7DB5" w:rsidRPr="00A973D0" w:rsidRDefault="000F7DB5" w:rsidP="0026352A">
            <w:pPr>
              <w:rPr>
                <w:rFonts w:ascii="Times New Roman" w:hAnsi="Times New Roman"/>
                <w:sz w:val="24"/>
                <w:szCs w:val="24"/>
              </w:rPr>
            </w:pPr>
            <w:r w:rsidRPr="00A973D0">
              <w:rPr>
                <w:rFonts w:ascii="Times New Roman" w:hAnsi="Times New Roman"/>
                <w:sz w:val="24"/>
                <w:szCs w:val="24"/>
              </w:rPr>
              <w:t xml:space="preserve">1) </w:t>
            </w:r>
            <w:proofErr w:type="spellStart"/>
            <w:r w:rsidRPr="00A973D0">
              <w:rPr>
                <w:rFonts w:ascii="Times New Roman" w:hAnsi="Times New Roman"/>
                <w:sz w:val="24"/>
                <w:szCs w:val="24"/>
              </w:rPr>
              <w:t>Комунікативність</w:t>
            </w:r>
            <w:proofErr w:type="spellEnd"/>
            <w:r w:rsidRPr="00A973D0">
              <w:rPr>
                <w:rFonts w:ascii="Times New Roman" w:hAnsi="Times New Roman"/>
                <w:sz w:val="24"/>
                <w:szCs w:val="24"/>
              </w:rPr>
              <w:t>;</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2) Відповідальність;</w:t>
            </w:r>
          </w:p>
          <w:p w:rsidR="000F7DB5" w:rsidRPr="00A973D0" w:rsidRDefault="000F7DB5" w:rsidP="0026352A">
            <w:pPr>
              <w:rPr>
                <w:rFonts w:ascii="Times New Roman" w:hAnsi="Times New Roman"/>
                <w:sz w:val="24"/>
                <w:szCs w:val="24"/>
              </w:rPr>
            </w:pPr>
            <w:r w:rsidRPr="00A973D0">
              <w:rPr>
                <w:rFonts w:ascii="Times New Roman" w:hAnsi="Times New Roman"/>
                <w:sz w:val="24"/>
                <w:szCs w:val="24"/>
              </w:rPr>
              <w:t>3) Пунктуальність</w:t>
            </w:r>
          </w:p>
        </w:tc>
      </w:tr>
    </w:tbl>
    <w:p w:rsidR="000F7DB5" w:rsidRPr="00A973D0" w:rsidRDefault="000F7DB5" w:rsidP="000F7DB5">
      <w:pPr>
        <w:spacing w:after="0" w:line="240" w:lineRule="auto"/>
        <w:rPr>
          <w:rFonts w:ascii="Times New Roman" w:hAnsi="Times New Roman"/>
          <w:sz w:val="24"/>
          <w:szCs w:val="24"/>
        </w:rPr>
      </w:pPr>
    </w:p>
    <w:p w:rsidR="000F7DB5" w:rsidRDefault="000F7DB5" w:rsidP="000F7DB5">
      <w:pPr>
        <w:spacing w:after="0" w:line="240" w:lineRule="auto"/>
        <w:rPr>
          <w:rFonts w:ascii="Times New Roman" w:hAnsi="Times New Roman"/>
          <w:sz w:val="24"/>
          <w:szCs w:val="24"/>
        </w:rPr>
      </w:pPr>
    </w:p>
    <w:p w:rsidR="000F7DB5" w:rsidRPr="00A973D0" w:rsidRDefault="000F7DB5" w:rsidP="000F7DB5">
      <w:pPr>
        <w:spacing w:after="0" w:line="240" w:lineRule="auto"/>
        <w:rPr>
          <w:rFonts w:ascii="Times New Roman" w:hAnsi="Times New Roman"/>
          <w:sz w:val="24"/>
          <w:szCs w:val="24"/>
        </w:rPr>
      </w:pPr>
    </w:p>
    <w:p w:rsidR="000F7DB5" w:rsidRPr="00C713C4" w:rsidRDefault="000F7DB5" w:rsidP="000F7DB5">
      <w:pPr>
        <w:spacing w:after="0" w:line="240" w:lineRule="auto"/>
        <w:rPr>
          <w:rFonts w:ascii="Times New Roman" w:hAnsi="Times New Roman"/>
          <w:sz w:val="2"/>
          <w:szCs w:val="2"/>
        </w:rPr>
      </w:pPr>
    </w:p>
    <w:p w:rsidR="00A93C68" w:rsidRDefault="00A93C68"/>
    <w:sectPr w:rsidR="00A93C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DB5"/>
    <w:rsid w:val="000F7DB5"/>
    <w:rsid w:val="002E7141"/>
    <w:rsid w:val="00A9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4EE12F-7A86-47C2-A150-C031B707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DB5"/>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7D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0F7D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co.d@dn.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945</Words>
  <Characters>5390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2</cp:revision>
  <dcterms:created xsi:type="dcterms:W3CDTF">2017-02-28T15:14:00Z</dcterms:created>
  <dcterms:modified xsi:type="dcterms:W3CDTF">2017-02-28T15:14:00Z</dcterms:modified>
</cp:coreProperties>
</file>